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5F5" w:rsidRDefault="003115F5" w:rsidP="003115F5">
      <w:pPr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  <w:u w:val="single"/>
        </w:rPr>
        <w:t>ANEXA Nr. 14</w:t>
      </w:r>
      <w:r>
        <w:rPr>
          <w:rFonts w:ascii="Arial" w:hAnsi="Arial" w:cs="Arial"/>
          <w:b/>
          <w:bCs/>
          <w:color w:val="FF0000"/>
          <w:sz w:val="26"/>
          <w:szCs w:val="26"/>
          <w:u w:val="single"/>
        </w:rPr>
        <w:br/>
      </w:r>
      <w:r>
        <w:rPr>
          <w:rStyle w:val="l5def1"/>
        </w:rPr>
        <w:t>la regulament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115F5" w:rsidRDefault="003115F5" w:rsidP="003115F5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3115F5" w:rsidRDefault="003115F5" w:rsidP="003115F5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l5def1"/>
        </w:rPr>
        <w:t>Cod deontologic al persoanelor autorizate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115F5" w:rsidRDefault="003115F5" w:rsidP="003115F5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3115F5" w:rsidRDefault="003115F5" w:rsidP="003115F5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8000"/>
          <w:sz w:val="26"/>
          <w:szCs w:val="26"/>
        </w:rPr>
        <w:t>ARTICOLUL 1</w:t>
      </w:r>
      <w:bookmarkStart w:id="0" w:name="_GoBack"/>
      <w:bookmarkEnd w:id="0"/>
      <w:r>
        <w:rPr>
          <w:rFonts w:ascii="Arial" w:hAnsi="Arial" w:cs="Arial"/>
          <w:b/>
          <w:bCs/>
          <w:color w:val="008000"/>
          <w:sz w:val="26"/>
          <w:szCs w:val="26"/>
        </w:rPr>
        <w:br/>
      </w:r>
      <w:r>
        <w:rPr>
          <w:rStyle w:val="l5def1"/>
        </w:rPr>
        <w:t>Introducere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l5def1"/>
        </w:rPr>
        <w:t xml:space="preserve">Prezentul cod deontologic stabileşte normele de conduită ce le revin persoanelor autorizate. Persoanele autorizate au obligaţia să respecte prezentul cod deontologic oriunde îşi desfăşoară activitatea, indiferent de statutul lor profesional.  </w:t>
      </w:r>
    </w:p>
    <w:p w:rsidR="003115F5" w:rsidRDefault="003115F5" w:rsidP="003115F5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3115F5" w:rsidRDefault="003115F5" w:rsidP="003115F5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8000"/>
          <w:sz w:val="26"/>
          <w:szCs w:val="26"/>
        </w:rPr>
        <w:t>ARTICOLUL 2</w:t>
      </w:r>
      <w:r>
        <w:rPr>
          <w:rFonts w:ascii="Arial" w:hAnsi="Arial" w:cs="Arial"/>
          <w:b/>
          <w:bCs/>
          <w:color w:val="008000"/>
          <w:sz w:val="26"/>
          <w:szCs w:val="26"/>
        </w:rPr>
        <w:br/>
      </w:r>
      <w:r>
        <w:rPr>
          <w:rStyle w:val="l5def1"/>
        </w:rPr>
        <w:t>Principii generale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l5def1"/>
          <w:b/>
          <w:bCs/>
          <w:color w:val="FF7F50"/>
        </w:rPr>
        <w:t>(1)</w:t>
      </w:r>
      <w:r>
        <w:rPr>
          <w:rStyle w:val="l5def1"/>
        </w:rPr>
        <w:t xml:space="preserve"> Persoanele fizice/juridice autorizate vor respecta şi vor pune în aplicare prevederile legislaţiei naţionale şi europene în domeniul cadastrului şi publicităţii imobiliare, geodeziei şi cartografiei.  </w:t>
      </w:r>
    </w:p>
    <w:p w:rsidR="003115F5" w:rsidRDefault="003115F5" w:rsidP="003115F5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</w:t>
      </w:r>
      <w:r>
        <w:rPr>
          <w:rFonts w:ascii="Arial" w:hAnsi="Arial" w:cs="Arial"/>
          <w:b/>
          <w:bCs/>
          <w:color w:val="FF7F50"/>
          <w:sz w:val="26"/>
          <w:szCs w:val="26"/>
        </w:rPr>
        <w:t>(2)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l5def1"/>
        </w:rPr>
        <w:t>Persoanele autorizate respectă principiul egalităţii de tratament, care interzice discriminarea pe motiv de cetăţenie sau naţionalitate sau orice discriminare indirectă bazată pe alte criterii care poate duce la aceleaşi rezultate.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115F5" w:rsidRDefault="003115F5" w:rsidP="003115F5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</w:t>
      </w:r>
      <w:r>
        <w:rPr>
          <w:rFonts w:ascii="Arial" w:hAnsi="Arial" w:cs="Arial"/>
          <w:b/>
          <w:bCs/>
          <w:color w:val="FF7F50"/>
          <w:sz w:val="26"/>
          <w:szCs w:val="26"/>
        </w:rPr>
        <w:t>(3)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l5def1"/>
        </w:rPr>
        <w:t>Persoanele autorizate realizează lucrări de specialitate în domeniul cadastrului, geodeziei şi cartografiei în limita categoriei/clasei de autorizare şi răspund pentru corectitudinea întocmirii lor.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115F5" w:rsidRDefault="003115F5" w:rsidP="003115F5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</w:t>
      </w:r>
      <w:r>
        <w:rPr>
          <w:rFonts w:ascii="Arial" w:hAnsi="Arial" w:cs="Arial"/>
          <w:b/>
          <w:bCs/>
          <w:color w:val="FF7F50"/>
          <w:sz w:val="26"/>
          <w:szCs w:val="26"/>
        </w:rPr>
        <w:t>(4)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l5def1"/>
        </w:rPr>
        <w:t>Persoanele autorizate participă la cursuri de perfecţionare şi pot desfăşura activităţi de cercetare şi implementare a noilor tehnologii în vederea furnizării unor servicii de calitate.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115F5" w:rsidRDefault="003115F5" w:rsidP="003115F5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3115F5" w:rsidRDefault="003115F5" w:rsidP="003115F5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8000"/>
          <w:sz w:val="26"/>
          <w:szCs w:val="26"/>
        </w:rPr>
        <w:t>ARTICOLUL 3</w:t>
      </w:r>
      <w:r>
        <w:rPr>
          <w:rFonts w:ascii="Arial" w:hAnsi="Arial" w:cs="Arial"/>
          <w:b/>
          <w:bCs/>
          <w:color w:val="008000"/>
          <w:sz w:val="26"/>
          <w:szCs w:val="26"/>
        </w:rPr>
        <w:br/>
      </w:r>
      <w:r>
        <w:rPr>
          <w:rStyle w:val="l5def1"/>
        </w:rPr>
        <w:t>Relaţii cu beneficiarii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l5def1"/>
          <w:b/>
          <w:bCs/>
          <w:color w:val="FF7F50"/>
        </w:rPr>
        <w:t>(1)</w:t>
      </w:r>
      <w:r>
        <w:rPr>
          <w:rStyle w:val="l5def1"/>
        </w:rPr>
        <w:t xml:space="preserve"> Persoanele autorizate respectă confidenţialitatea datelor cu caracter personal.  </w:t>
      </w:r>
    </w:p>
    <w:p w:rsidR="003115F5" w:rsidRDefault="003115F5" w:rsidP="003115F5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</w:t>
      </w:r>
      <w:r>
        <w:rPr>
          <w:rFonts w:ascii="Arial" w:hAnsi="Arial" w:cs="Arial"/>
          <w:b/>
          <w:bCs/>
          <w:color w:val="FF7F50"/>
          <w:sz w:val="26"/>
          <w:szCs w:val="26"/>
        </w:rPr>
        <w:t>(2)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l5def1"/>
        </w:rPr>
        <w:t>Persoanele juridice autorizate garantează că personalul angajat, împuternicit să presteze servicii de specialitate, are cunoştinţele şi calificarea necesare pentru a executa lucrările în mod eficient.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115F5" w:rsidRDefault="003115F5" w:rsidP="003115F5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</w:t>
      </w:r>
      <w:r>
        <w:rPr>
          <w:rFonts w:ascii="Arial" w:hAnsi="Arial" w:cs="Arial"/>
          <w:b/>
          <w:bCs/>
          <w:color w:val="FF7F50"/>
          <w:sz w:val="26"/>
          <w:szCs w:val="26"/>
        </w:rPr>
        <w:t>(3)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l5def1"/>
        </w:rPr>
        <w:t>Persoanele autorizate sunt obligate să informeze beneficiarii corect şi onest cu privire la serviciile prestate, termenul de realizare a acestora, onorariul perceput şi orice alte informaţii solicitate de către beneficiari strict legate de obiectul lucrărilor executate.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115F5" w:rsidRDefault="003115F5" w:rsidP="003115F5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   </w:t>
      </w:r>
      <w:r>
        <w:rPr>
          <w:rFonts w:ascii="Arial" w:hAnsi="Arial" w:cs="Arial"/>
          <w:b/>
          <w:bCs/>
          <w:color w:val="FF7F50"/>
          <w:sz w:val="26"/>
          <w:szCs w:val="26"/>
        </w:rPr>
        <w:t>(4)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l5def1"/>
        </w:rPr>
        <w:t>Persoanele autorizate percep de la beneficiari strict onorariul aferent serviciilor prestate, excluzând orice alte remunerări sau recompense care pot provoca riscul de apariţie a conflictelor de interese.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115F5" w:rsidRDefault="003115F5" w:rsidP="003115F5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3115F5" w:rsidRDefault="003115F5" w:rsidP="003115F5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8000"/>
          <w:sz w:val="26"/>
          <w:szCs w:val="26"/>
        </w:rPr>
        <w:t>ARTICOLUL 4</w:t>
      </w:r>
      <w:r>
        <w:rPr>
          <w:rFonts w:ascii="Arial" w:hAnsi="Arial" w:cs="Arial"/>
          <w:b/>
          <w:bCs/>
          <w:color w:val="008000"/>
          <w:sz w:val="26"/>
          <w:szCs w:val="26"/>
        </w:rPr>
        <w:br/>
      </w:r>
      <w:r>
        <w:rPr>
          <w:rStyle w:val="l5def1"/>
        </w:rPr>
        <w:t>Relaţii între persoanele autorizate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l5def1"/>
          <w:b/>
          <w:bCs/>
          <w:color w:val="FF7F50"/>
        </w:rPr>
        <w:t>(1)</w:t>
      </w:r>
      <w:r>
        <w:rPr>
          <w:rStyle w:val="l5def1"/>
        </w:rPr>
        <w:t xml:space="preserve"> Relaţiile dintre persoanele autorizate să execute lucrări de specialitate în domeniul cadastrului, geodeziei şi cartografiei sunt bazate pe respect reciproc.  </w:t>
      </w:r>
    </w:p>
    <w:p w:rsidR="003115F5" w:rsidRDefault="003115F5" w:rsidP="003115F5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</w:t>
      </w:r>
      <w:r>
        <w:rPr>
          <w:rFonts w:ascii="Arial" w:hAnsi="Arial" w:cs="Arial"/>
          <w:b/>
          <w:bCs/>
          <w:color w:val="FF7F50"/>
          <w:sz w:val="26"/>
          <w:szCs w:val="26"/>
        </w:rPr>
        <w:t>(2)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l5def1"/>
        </w:rPr>
        <w:t>Persoanele autorizate susţin şi încurajează dezvoltarea unei culturi comune profesionale, atât la nivel naţional, cât şi european, prin asociere în organizaţii profesionale.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115F5" w:rsidRDefault="003115F5" w:rsidP="003115F5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</w:t>
      </w:r>
      <w:r>
        <w:rPr>
          <w:rFonts w:ascii="Arial" w:hAnsi="Arial" w:cs="Arial"/>
          <w:b/>
          <w:bCs/>
          <w:color w:val="FF7F50"/>
          <w:sz w:val="26"/>
          <w:szCs w:val="26"/>
        </w:rPr>
        <w:t>(3)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l5def1"/>
        </w:rPr>
        <w:t>Persoanele autorizate respectă opiniile profesionale ale colegilor lor.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115F5" w:rsidRDefault="003115F5" w:rsidP="003115F5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</w:t>
      </w:r>
      <w:r>
        <w:rPr>
          <w:rFonts w:ascii="Arial" w:hAnsi="Arial" w:cs="Arial"/>
          <w:b/>
          <w:bCs/>
          <w:color w:val="FF7F50"/>
          <w:sz w:val="26"/>
          <w:szCs w:val="26"/>
        </w:rPr>
        <w:t>(4)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l5def1"/>
        </w:rPr>
        <w:t>Persoanele autorizate cu experienţă vastă îşi asumă misiunea etică de a transmite cunoştinţele şi a împărtăşi din experienţa lor persoanelor autorizate mai puţin experimentate.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115F5" w:rsidRDefault="003115F5" w:rsidP="003115F5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3115F5" w:rsidRDefault="003115F5" w:rsidP="003115F5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8000"/>
          <w:sz w:val="26"/>
          <w:szCs w:val="26"/>
        </w:rPr>
        <w:t>ARTICOLUL 5</w:t>
      </w:r>
      <w:r>
        <w:rPr>
          <w:rFonts w:ascii="Arial" w:hAnsi="Arial" w:cs="Arial"/>
          <w:b/>
          <w:bCs/>
          <w:color w:val="008000"/>
          <w:sz w:val="26"/>
          <w:szCs w:val="26"/>
        </w:rPr>
        <w:br/>
      </w:r>
      <w:r>
        <w:rPr>
          <w:rStyle w:val="l5def1"/>
        </w:rPr>
        <w:t>Calificarea şi dezvoltarea profesională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l5def1"/>
          <w:b/>
          <w:bCs/>
          <w:color w:val="FF7F50"/>
        </w:rPr>
        <w:t>(1)</w:t>
      </w:r>
      <w:r>
        <w:rPr>
          <w:rStyle w:val="l5def1"/>
        </w:rPr>
        <w:t xml:space="preserve"> Persoanele autorizate îşi îmbunătăţesc permanent nivelul de cunoştinţe şi experienţă şi iau toate măsurile privind extinderea competenţelor lor conform cerinţelor implementării serviciilor nou-apărute şi utilizării noilor tehnologii.  </w:t>
      </w:r>
    </w:p>
    <w:p w:rsidR="003115F5" w:rsidRDefault="003115F5" w:rsidP="003115F5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</w:t>
      </w:r>
      <w:r>
        <w:rPr>
          <w:rFonts w:ascii="Arial" w:hAnsi="Arial" w:cs="Arial"/>
          <w:b/>
          <w:bCs/>
          <w:color w:val="FF7F50"/>
          <w:sz w:val="26"/>
          <w:szCs w:val="26"/>
        </w:rPr>
        <w:t>(2)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l5def1"/>
        </w:rPr>
        <w:t>Persoanele autorizate participă la programe corespunzătoare privind dezvoltarea profesională continuă pe parcursul activităţii profesionale.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115F5" w:rsidRDefault="003115F5" w:rsidP="003115F5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</w:t>
      </w:r>
      <w:r>
        <w:rPr>
          <w:rFonts w:ascii="Arial" w:hAnsi="Arial" w:cs="Arial"/>
          <w:b/>
          <w:bCs/>
          <w:color w:val="FF7F50"/>
          <w:sz w:val="26"/>
          <w:szCs w:val="26"/>
        </w:rPr>
        <w:t>(3)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l5def1"/>
        </w:rPr>
        <w:t>Persoanele autorizate susţin dezvoltarea şi viitorul profesiei lor, prin participarea activă în asociaţiile locale, naţionale sau prin instruirea persoanelor autorizate fără vechime în specialitate.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115F5" w:rsidRDefault="003115F5" w:rsidP="003115F5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</w:t>
      </w:r>
      <w:r>
        <w:rPr>
          <w:rFonts w:ascii="Arial" w:hAnsi="Arial" w:cs="Arial"/>
          <w:b/>
          <w:bCs/>
          <w:color w:val="FF7F50"/>
          <w:sz w:val="26"/>
          <w:szCs w:val="26"/>
        </w:rPr>
        <w:t>(4)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l5def1"/>
        </w:rPr>
        <w:t>Persoanele autorizate respectă principiile profesiei şi nu aduc atingere probităţii şi prestigiului profesional.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3115F5" w:rsidRDefault="003115F5" w:rsidP="003115F5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3115F5" w:rsidRDefault="003115F5" w:rsidP="003115F5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8000"/>
          <w:sz w:val="26"/>
          <w:szCs w:val="26"/>
        </w:rPr>
        <w:t>ARTICOLUL 6</w:t>
      </w:r>
      <w:r>
        <w:rPr>
          <w:rFonts w:ascii="Arial" w:hAnsi="Arial" w:cs="Arial"/>
          <w:b/>
          <w:bCs/>
          <w:color w:val="008000"/>
          <w:sz w:val="26"/>
          <w:szCs w:val="26"/>
        </w:rPr>
        <w:br/>
      </w:r>
      <w:r>
        <w:rPr>
          <w:rStyle w:val="l5def1"/>
        </w:rPr>
        <w:t>Monitorizarea şi implementarea codului deontologic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l5def1"/>
        </w:rPr>
        <w:t xml:space="preserve">În cazul încălcării de către persoanele autorizate a principiilor codului deontologic la prestarea serviciilor, acestea vor fi sancţionate în conformitate cu prevederile regulamentului.  </w:t>
      </w:r>
    </w:p>
    <w:p w:rsidR="00E9198B" w:rsidRDefault="00E9198B"/>
    <w:sectPr w:rsidR="00E9198B" w:rsidSect="00CF324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9" w:h="11907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10E" w:rsidRDefault="00311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24D" w:rsidRPr="00CF324D" w:rsidRDefault="003115F5" w:rsidP="00CF324D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10E" w:rsidRDefault="003115F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10E" w:rsidRDefault="00311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979"/>
      <w:gridCol w:w="6980"/>
    </w:tblGrid>
    <w:tr w:rsidR="00CF324D" w:rsidRPr="00CF324D">
      <w:tblPrEx>
        <w:tblCellMar>
          <w:top w:w="0" w:type="dxa"/>
          <w:bottom w:w="0" w:type="dxa"/>
        </w:tblCellMar>
      </w:tblPrEx>
      <w:tc>
        <w:tcPr>
          <w:tcW w:w="6979" w:type="dxa"/>
        </w:tcPr>
        <w:p w:rsidR="00CF324D" w:rsidRPr="00CF324D" w:rsidRDefault="003115F5" w:rsidP="00CF324D">
          <w:pPr>
            <w:pStyle w:val="Header"/>
          </w:pPr>
        </w:p>
      </w:tc>
      <w:tc>
        <w:tcPr>
          <w:tcW w:w="6980" w:type="dxa"/>
        </w:tcPr>
        <w:p w:rsidR="00CF324D" w:rsidRPr="00CF324D" w:rsidRDefault="003115F5" w:rsidP="00CF324D">
          <w:pPr>
            <w:pStyle w:val="Header"/>
            <w:jc w:val="right"/>
          </w:pPr>
        </w:p>
      </w:tc>
    </w:tr>
  </w:tbl>
  <w:p w:rsidR="00CF324D" w:rsidRDefault="003115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10E" w:rsidRDefault="003115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F5"/>
    <w:rsid w:val="003115F5"/>
    <w:rsid w:val="00AB08DC"/>
    <w:rsid w:val="00E9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EC2189-40D1-A94A-A07D-A43E2F95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15F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rsid w:val="003115F5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11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5F5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1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5F5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2019-11-13T10:28:00Z</dcterms:created>
  <dcterms:modified xsi:type="dcterms:W3CDTF">2019-11-13T10:29:00Z</dcterms:modified>
</cp:coreProperties>
</file>